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AE" w:rsidRPr="00340BF6" w:rsidRDefault="00D37DAE" w:rsidP="00D37DAE">
      <w:pPr>
        <w:rPr>
          <w:rFonts w:ascii="Arial" w:hAnsi="Arial" w:cs="Arial"/>
          <w:b/>
        </w:rPr>
      </w:pPr>
      <w:r w:rsidRPr="00340BF6">
        <w:rPr>
          <w:rFonts w:ascii="Arial" w:hAnsi="Arial" w:cs="Arial"/>
          <w:b/>
          <w:sz w:val="28"/>
          <w:szCs w:val="28"/>
        </w:rPr>
        <w:t xml:space="preserve">INFORMATION CHECKLIST </w:t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  <w:sz w:val="28"/>
          <w:szCs w:val="28"/>
        </w:rPr>
        <w:tab/>
      </w:r>
      <w:r w:rsidRPr="00340BF6">
        <w:rPr>
          <w:rFonts w:ascii="Arial" w:hAnsi="Arial" w:cs="Arial"/>
          <w:b/>
        </w:rPr>
        <w:t>Attachment 1</w:t>
      </w:r>
    </w:p>
    <w:p w:rsidR="00D37DAE" w:rsidRPr="00340BF6" w:rsidRDefault="00D37DAE" w:rsidP="00D37DAE">
      <w:pPr>
        <w:rPr>
          <w:b/>
        </w:rPr>
      </w:pPr>
    </w:p>
    <w:p w:rsidR="00D37DAE" w:rsidRPr="00403923" w:rsidRDefault="00403923" w:rsidP="00D37DAE">
      <w:pPr>
        <w:tabs>
          <w:tab w:val="left" w:pos="1440"/>
        </w:tabs>
        <w:rPr>
          <w:rFonts w:ascii="Arial" w:hAnsi="Arial" w:cs="Arial"/>
          <w:b/>
          <w:color w:val="00CCFF"/>
          <w:sz w:val="22"/>
          <w:szCs w:val="22"/>
        </w:rPr>
      </w:pPr>
      <w:r>
        <w:rPr>
          <w:rFonts w:ascii="Arial" w:hAnsi="Arial" w:cs="Arial"/>
          <w:b/>
          <w:color w:val="00CCFF"/>
          <w:sz w:val="22"/>
          <w:szCs w:val="22"/>
        </w:rPr>
        <w:t xml:space="preserve">&gt; </w:t>
      </w:r>
      <w:r w:rsidR="00D37DAE" w:rsidRPr="00403923">
        <w:rPr>
          <w:rFonts w:ascii="Arial" w:hAnsi="Arial" w:cs="Arial"/>
          <w:b/>
          <w:color w:val="00CCFF"/>
          <w:sz w:val="22"/>
          <w:szCs w:val="22"/>
        </w:rPr>
        <w:t>STEP 1: REQUIRED FOR ALL PROPOSALS</w:t>
      </w:r>
    </w:p>
    <w:p w:rsidR="00D37DAE" w:rsidRPr="00D37DAE" w:rsidRDefault="00D37DAE" w:rsidP="00D37DAE">
      <w:pPr>
        <w:tabs>
          <w:tab w:val="left" w:pos="1440"/>
        </w:tabs>
        <w:rPr>
          <w:rFonts w:ascii="Arial" w:hAnsi="Arial" w:cs="Arial"/>
          <w:sz w:val="18"/>
          <w:szCs w:val="18"/>
        </w:rPr>
      </w:pPr>
      <w:r w:rsidRPr="00D37DAE">
        <w:rPr>
          <w:rFonts w:ascii="Arial" w:hAnsi="Arial" w:cs="Arial"/>
          <w:sz w:val="18"/>
          <w:szCs w:val="18"/>
        </w:rPr>
        <w:t>(</w:t>
      </w:r>
      <w:proofErr w:type="gramStart"/>
      <w:r w:rsidRPr="00D37DAE">
        <w:rPr>
          <w:rFonts w:ascii="Arial" w:hAnsi="Arial" w:cs="Arial"/>
          <w:i/>
          <w:sz w:val="18"/>
          <w:szCs w:val="18"/>
        </w:rPr>
        <w:t>under</w:t>
      </w:r>
      <w:proofErr w:type="gramEnd"/>
      <w:r w:rsidRPr="00D37DAE">
        <w:rPr>
          <w:rFonts w:ascii="Arial" w:hAnsi="Arial" w:cs="Arial"/>
          <w:i/>
          <w:sz w:val="18"/>
          <w:szCs w:val="18"/>
        </w:rPr>
        <w:t xml:space="preserve"> s55(a) – (e) of the EP&amp;A Act)</w:t>
      </w:r>
    </w:p>
    <w:p w:rsidR="00D37DAE" w:rsidRPr="00D37DAE" w:rsidRDefault="00D37DAE" w:rsidP="00D37DAE">
      <w:pPr>
        <w:tabs>
          <w:tab w:val="left" w:pos="144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919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5"/>
        <w:gridCol w:w="4595"/>
      </w:tblGrid>
      <w:tr w:rsidR="00D37DAE" w:rsidRPr="00340BF6" w:rsidTr="00403923">
        <w:trPr>
          <w:trHeight w:val="320"/>
        </w:trPr>
        <w:tc>
          <w:tcPr>
            <w:tcW w:w="45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Objectives and intended outcome</w:t>
            </w:r>
          </w:p>
        </w:tc>
        <w:tc>
          <w:tcPr>
            <w:tcW w:w="45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Explanation of provisions</w:t>
            </w:r>
          </w:p>
        </w:tc>
      </w:tr>
      <w:tr w:rsidR="00D37DAE" w:rsidRPr="00340BF6" w:rsidTr="00403923">
        <w:trPr>
          <w:trHeight w:val="320"/>
        </w:trPr>
        <w:tc>
          <w:tcPr>
            <w:tcW w:w="45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Mapping (including current and proposed zones)</w:t>
            </w:r>
          </w:p>
        </w:tc>
        <w:tc>
          <w:tcPr>
            <w:tcW w:w="459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Justification and process for implementation (including compliance assessment against relevant section 117 direction/s)</w:t>
            </w:r>
          </w:p>
        </w:tc>
      </w:tr>
      <w:tr w:rsidR="00D37DAE" w:rsidRPr="00340BF6" w:rsidTr="00403923">
        <w:trPr>
          <w:trHeight w:val="320"/>
        </w:trPr>
        <w:tc>
          <w:tcPr>
            <w:tcW w:w="4595" w:type="dxa"/>
            <w:tcBorders>
              <w:top w:val="nil"/>
              <w:left w:val="nil"/>
              <w:bottom w:val="nil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" w:hAnsi="Arial" w:cs="Arial"/>
                <w:sz w:val="18"/>
                <w:szCs w:val="18"/>
              </w:rPr>
            </w:pPr>
            <w:r w:rsidRPr="00340BF6">
              <w:rPr>
                <w:rFonts w:ascii="Arial" w:hAnsi="Arial" w:cs="Arial"/>
                <w:sz w:val="18"/>
                <w:szCs w:val="18"/>
              </w:rPr>
              <w:t>Community consultation (agencies to be consulted)</w:t>
            </w:r>
          </w:p>
        </w:tc>
        <w:tc>
          <w:tcPr>
            <w:tcW w:w="45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37DAE" w:rsidRPr="00340BF6" w:rsidRDefault="00D37DAE" w:rsidP="00D37D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DAE" w:rsidRPr="00403923" w:rsidRDefault="00403923" w:rsidP="00D37DAE">
      <w:pPr>
        <w:spacing w:before="120"/>
        <w:rPr>
          <w:rFonts w:ascii="Arial" w:hAnsi="Arial" w:cs="Arial"/>
          <w:b/>
          <w:color w:val="00CCFF"/>
          <w:sz w:val="22"/>
          <w:szCs w:val="22"/>
        </w:rPr>
      </w:pPr>
      <w:r>
        <w:rPr>
          <w:rFonts w:ascii="Arial" w:hAnsi="Arial" w:cs="Arial"/>
          <w:b/>
          <w:color w:val="00CCFF"/>
          <w:sz w:val="22"/>
          <w:szCs w:val="22"/>
        </w:rPr>
        <w:t xml:space="preserve">&gt; </w:t>
      </w:r>
      <w:r w:rsidR="00D37DAE" w:rsidRPr="00403923">
        <w:rPr>
          <w:rFonts w:ascii="Arial" w:hAnsi="Arial" w:cs="Arial"/>
          <w:b/>
          <w:color w:val="00CCFF"/>
          <w:sz w:val="22"/>
          <w:szCs w:val="22"/>
        </w:rPr>
        <w:t>STEP 2: MATTERS - CONSIDERED ON A CASE BY CASE BASIS</w:t>
      </w:r>
    </w:p>
    <w:p w:rsidR="00D37DAE" w:rsidRPr="00340BF6" w:rsidRDefault="00D37DAE" w:rsidP="00D37DAE">
      <w:pPr>
        <w:spacing w:after="120"/>
        <w:ind w:left="-1259" w:firstLine="1259"/>
        <w:rPr>
          <w:rFonts w:ascii="Arial" w:hAnsi="Arial" w:cs="Arial"/>
          <w:i/>
          <w:sz w:val="18"/>
          <w:szCs w:val="18"/>
        </w:rPr>
      </w:pPr>
      <w:r w:rsidRPr="00340BF6">
        <w:rPr>
          <w:rFonts w:ascii="Arial" w:hAnsi="Arial" w:cs="Arial"/>
          <w:i/>
          <w:sz w:val="18"/>
          <w:szCs w:val="18"/>
        </w:rPr>
        <w:t>(Depending on complexity of planning proposal and nature of issues)</w:t>
      </w:r>
    </w:p>
    <w:tbl>
      <w:tblPr>
        <w:tblStyle w:val="TableGrid"/>
        <w:tblW w:w="9185" w:type="dxa"/>
        <w:tblInd w:w="-72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546"/>
        <w:gridCol w:w="542"/>
        <w:gridCol w:w="3524"/>
        <w:gridCol w:w="547"/>
        <w:gridCol w:w="542"/>
      </w:tblGrid>
      <w:tr w:rsidR="00D37DAE" w:rsidRPr="00340BF6" w:rsidTr="00922F6A">
        <w:trPr>
          <w:cantSplit/>
          <w:trHeight w:val="1253"/>
        </w:trPr>
        <w:tc>
          <w:tcPr>
            <w:tcW w:w="34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PLANNING MATTERS OR ISSUES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 be considered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    N/A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PLANNING MATTERS OR ISSUES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 be considered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37DAE" w:rsidRPr="00340BF6" w:rsidRDefault="00D37DAE" w:rsidP="00D37DAE">
            <w:pPr>
              <w:ind w:left="-5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    N/A</w:t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Strategic Planning Context</w:t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Urban Design Considerations</w:t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Demonstrated consistency with relevant Regional Strategy</w:t>
            </w:r>
          </w:p>
        </w:tc>
        <w:bookmarkStart w:id="0" w:name="_GoBack"/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Existing site plan (buildings vegetation, roads, etc)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Demonstrated consistency with relevant </w:t>
            </w:r>
            <w:r w:rsidR="00E24BD1"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sub-regional strategy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Building mass/block diagram study (changes in building height and FSR)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Demonstrated consistency with or support for the outcomes and actions of relevant DG endorsed local strategy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Lighting impact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Demonstrated consistency with Threshold Sustainability Criteria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Development yield analysis (potential yield of lots, houses, employment generation)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Site Description/Context</w:t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Economic Considerations</w:t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Aerial photographs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Economic i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mpact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ssessment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37DAE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  <w:tab w:val="num" w:pos="252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Site photos/photomontage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0392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40392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D37DAE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Retail centres hierarchy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DAE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7DAE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Traffic and Transport Considerations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Employment land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0CB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Local traffic and transport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Social and Cultural Considerations</w:t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TMAP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1"/>
              </w:numPr>
              <w:tabs>
                <w:tab w:val="clear" w:pos="36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Heritage impact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Public t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ransport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Aboriginal archaeolog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Cycle and </w:t>
            </w: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edestrian movement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Open space management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45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Environmental Considerations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D37DAE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European archaeology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0CB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Bushfire hazard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Social and cultural impacts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Acid Sulphate Soil 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3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Stakeholder engagement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4BD1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Noise impact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800CB" w:rsidRPr="00340BF6" w:rsidRDefault="00A800CB" w:rsidP="00A800CB">
            <w:pPr>
              <w:ind w:left="-59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>Infrastructure Considerations</w:t>
            </w:r>
          </w:p>
        </w:tc>
      </w:tr>
      <w:tr w:rsidR="00E24BD1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Flora and/or fauna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D37DAE">
            <w:pPr>
              <w:numPr>
                <w:ilvl w:val="0"/>
                <w:numId w:val="4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Infrastructure servicing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potential funding arrangements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24BD1" w:rsidRPr="00340BF6" w:rsidRDefault="00354A13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800CB" w:rsidRPr="00340BF6" w:rsidTr="00922F6A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Soil stability, erosion, sediment, landslip assessment, and subsidence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0CB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800CB" w:rsidRDefault="00A800CB" w:rsidP="004039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b/>
                <w:sz w:val="18"/>
                <w:szCs w:val="18"/>
              </w:rPr>
              <w:t xml:space="preserve">Miscellaneous/Additional Considerations </w:t>
            </w:r>
          </w:p>
          <w:p w:rsidR="00A800CB" w:rsidRPr="00340BF6" w:rsidRDefault="00A800CB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800CB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Water quality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0CB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B" w:rsidRPr="00340BF6" w:rsidRDefault="00A800CB" w:rsidP="00A800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37DAE">
              <w:rPr>
                <w:rFonts w:ascii="Arial Narrow" w:hAnsi="Arial Narrow" w:cs="Arial"/>
                <w:i/>
                <w:sz w:val="18"/>
                <w:szCs w:val="18"/>
              </w:rPr>
              <w:t>List any additional studies</w:t>
            </w:r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="006F30E2">
              <w:rPr>
                <w:rFonts w:ascii="Arial Narrow" w:hAnsi="Arial Narrow" w:cs="Arial"/>
                <w:i/>
                <w:sz w:val="18"/>
                <w:szCs w:val="18"/>
              </w:rPr>
            </w:r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="006F30E2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  <w:bookmarkEnd w:id="1"/>
          </w:p>
        </w:tc>
      </w:tr>
      <w:tr w:rsidR="00A800CB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A800CB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 xml:space="preserve">Stormwater management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0CB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0CB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B" w:rsidRPr="00340BF6" w:rsidRDefault="00A800CB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A800CB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163" w:hanging="16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Flooding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340BF6" w:rsidRDefault="00E24BD1" w:rsidP="004039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Land/site conta</w:t>
            </w:r>
            <w:r w:rsidRPr="00340BF6">
              <w:rPr>
                <w:rFonts w:ascii="Arial Narrow" w:hAnsi="Arial Narrow" w:cs="Arial"/>
                <w:sz w:val="18"/>
                <w:szCs w:val="18"/>
              </w:rPr>
              <w:t>mination (SEPP55)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 w:rsidRPr="00340BF6">
              <w:rPr>
                <w:rFonts w:ascii="Arial Narrow" w:hAnsi="Arial Narrow" w:cs="Arial"/>
                <w:sz w:val="18"/>
                <w:szCs w:val="18"/>
              </w:rPr>
              <w:t>Resources (including drinking water, minerals, oysters, agricultural lands, fisheries, mining)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340BF6" w:rsidRDefault="00E24BD1" w:rsidP="004039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4BD1" w:rsidRPr="00340BF6" w:rsidTr="00E24BD1">
        <w:trPr>
          <w:trHeight w:val="370"/>
        </w:trPr>
        <w:tc>
          <w:tcPr>
            <w:tcW w:w="3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E24BD1" w:rsidP="007F0ECA">
            <w:pPr>
              <w:numPr>
                <w:ilvl w:val="0"/>
                <w:numId w:val="2"/>
              </w:numPr>
              <w:tabs>
                <w:tab w:val="clear" w:pos="720"/>
                <w:tab w:val="num" w:pos="163"/>
              </w:tabs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Sea level rise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D1" w:rsidRPr="00340BF6" w:rsidRDefault="00354A13" w:rsidP="007F0ECA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A4ADA">
              <w:rPr>
                <w:rFonts w:ascii="Arial Narrow" w:hAnsi="Arial Narrow" w:cs="Arial"/>
                <w:sz w:val="18"/>
                <w:szCs w:val="18"/>
              </w:rPr>
            </w:r>
            <w:r w:rsidR="00CA4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24BD1" w:rsidRPr="00D37DAE" w:rsidRDefault="00E24BD1" w:rsidP="00D37DAE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D1" w:rsidRPr="00340BF6" w:rsidRDefault="00E24BD1" w:rsidP="00D37DAE">
            <w:pPr>
              <w:ind w:left="-59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37DAE" w:rsidRDefault="00D37DAE" w:rsidP="00A800CB"/>
    <w:sectPr w:rsidR="00D37DAE" w:rsidSect="00403923">
      <w:pgSz w:w="11906" w:h="16838"/>
      <w:pgMar w:top="71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1BF"/>
    <w:multiLevelType w:val="hybridMultilevel"/>
    <w:tmpl w:val="CB3EA2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F0048"/>
    <w:multiLevelType w:val="hybridMultilevel"/>
    <w:tmpl w:val="0590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67A7C"/>
    <w:multiLevelType w:val="hybridMultilevel"/>
    <w:tmpl w:val="7F5A0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DE3BF3"/>
    <w:multiLevelType w:val="hybridMultilevel"/>
    <w:tmpl w:val="1A8249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30DC2"/>
    <w:multiLevelType w:val="hybridMultilevel"/>
    <w:tmpl w:val="E46A5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E"/>
    <w:rsid w:val="00055CA1"/>
    <w:rsid w:val="00354A13"/>
    <w:rsid w:val="00403923"/>
    <w:rsid w:val="004951B1"/>
    <w:rsid w:val="0060501A"/>
    <w:rsid w:val="006F30E2"/>
    <w:rsid w:val="007F0ECA"/>
    <w:rsid w:val="00922F6A"/>
    <w:rsid w:val="00A800CB"/>
    <w:rsid w:val="00CA4ADA"/>
    <w:rsid w:val="00D37DAE"/>
    <w:rsid w:val="00E24BD1"/>
    <w:rsid w:val="00E50B4D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CHECKLIST </vt:lpstr>
    </vt:vector>
  </TitlesOfParts>
  <Company>CSS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CHECKLIST</dc:title>
  <dc:creator>Lauren Templeman</dc:creator>
  <cp:lastModifiedBy>Lauren Templeman</cp:lastModifiedBy>
  <cp:revision>2</cp:revision>
  <dcterms:created xsi:type="dcterms:W3CDTF">2015-05-19T23:59:00Z</dcterms:created>
  <dcterms:modified xsi:type="dcterms:W3CDTF">2015-05-19T23:59:00Z</dcterms:modified>
</cp:coreProperties>
</file>